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1" w:rsidRDefault="000A5FD1" w:rsidP="00DD370C">
      <w:pPr>
        <w:rPr>
          <w:bCs/>
          <w:sz w:val="28"/>
          <w:szCs w:val="28"/>
        </w:rPr>
      </w:pPr>
      <w:bookmarkStart w:id="0" w:name="Par113"/>
      <w:bookmarkStart w:id="1" w:name="_GoBack"/>
      <w:bookmarkEnd w:id="0"/>
      <w:bookmarkEnd w:id="1"/>
    </w:p>
    <w:p w:rsidR="00DD370C" w:rsidRPr="003B573C" w:rsidRDefault="00DD370C" w:rsidP="00DD370C">
      <w:pPr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</w:t>
      </w:r>
    </w:p>
    <w:p w:rsidR="00DD370C" w:rsidRPr="003B573C" w:rsidRDefault="00DD370C" w:rsidP="00DD370C">
      <w:pPr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DD370C" w:rsidRPr="003B573C" w:rsidRDefault="00DD370C" w:rsidP="00DD370C">
      <w:pPr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DD370C" w:rsidRPr="003B573C" w:rsidRDefault="00DD370C" w:rsidP="00DD370C">
      <w:pPr>
        <w:ind w:left="5529"/>
        <w:jc w:val="center"/>
        <w:rPr>
          <w:sz w:val="28"/>
          <w:szCs w:val="28"/>
        </w:rPr>
      </w:pPr>
    </w:p>
    <w:p w:rsidR="00DD370C" w:rsidRPr="003B573C" w:rsidRDefault="00DD370C" w:rsidP="00DD370C">
      <w:pPr>
        <w:ind w:firstLine="540"/>
        <w:jc w:val="both"/>
        <w:rPr>
          <w:sz w:val="28"/>
          <w:szCs w:val="28"/>
        </w:rPr>
      </w:pPr>
      <w:bookmarkStart w:id="2" w:name="Par34"/>
      <w:bookmarkEnd w:id="2"/>
    </w:p>
    <w:p w:rsidR="00DD370C" w:rsidRPr="003B573C" w:rsidRDefault="00DD370C" w:rsidP="00DD370C">
      <w:pPr>
        <w:rPr>
          <w:b/>
          <w:sz w:val="28"/>
          <w:szCs w:val="28"/>
        </w:rPr>
      </w:pPr>
    </w:p>
    <w:p w:rsidR="00DD370C" w:rsidRPr="003B573C" w:rsidRDefault="00DD370C" w:rsidP="00DD370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3B573C">
        <w:rPr>
          <w:b/>
          <w:bCs/>
          <w:caps/>
          <w:sz w:val="28"/>
          <w:szCs w:val="28"/>
        </w:rPr>
        <w:t>Положение</w:t>
      </w:r>
    </w:p>
    <w:p w:rsidR="00DD370C" w:rsidRPr="003B573C" w:rsidRDefault="00DD370C" w:rsidP="00DD370C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об оказании поддержки социально </w:t>
      </w:r>
    </w:p>
    <w:p w:rsidR="00DD370C" w:rsidRPr="003B573C" w:rsidRDefault="00DD370C" w:rsidP="00DD370C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ориентированным некоммерческим организациям </w:t>
      </w:r>
    </w:p>
    <w:p w:rsidR="00DD370C" w:rsidRPr="003B573C" w:rsidRDefault="00DD370C" w:rsidP="00DD370C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в Михайловском муниципальном районе</w:t>
      </w:r>
    </w:p>
    <w:p w:rsidR="00DD370C" w:rsidRPr="003B573C" w:rsidRDefault="00DD370C" w:rsidP="00DD370C">
      <w:pPr>
        <w:spacing w:line="360" w:lineRule="auto"/>
        <w:jc w:val="center"/>
        <w:rPr>
          <w:sz w:val="28"/>
          <w:szCs w:val="28"/>
        </w:rPr>
      </w:pPr>
    </w:p>
    <w:p w:rsidR="00DD370C" w:rsidRPr="003B573C" w:rsidRDefault="00DD370C" w:rsidP="00DD370C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DD370C" w:rsidRPr="003B573C" w:rsidRDefault="00DD370C" w:rsidP="00DD370C">
      <w:pPr>
        <w:jc w:val="center"/>
        <w:outlineLvl w:val="1"/>
        <w:rPr>
          <w:b/>
          <w:sz w:val="28"/>
          <w:szCs w:val="28"/>
        </w:rPr>
      </w:pP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5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3B573C">
          <w:rPr>
            <w:sz w:val="28"/>
            <w:szCs w:val="28"/>
          </w:rPr>
          <w:t>2003 г</w:t>
        </w:r>
      </w:smartTag>
      <w:r w:rsidRPr="003B573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3B573C">
          <w:rPr>
            <w:sz w:val="28"/>
            <w:szCs w:val="28"/>
          </w:rPr>
          <w:t>1996 г</w:t>
        </w:r>
      </w:smartTag>
      <w:r w:rsidRPr="003B573C">
        <w:rPr>
          <w:sz w:val="28"/>
          <w:szCs w:val="28"/>
        </w:rPr>
        <w:t xml:space="preserve">. № 7-ФЗ «О некоммерческих организациях», </w:t>
      </w:r>
      <w:r w:rsidR="0038255B">
        <w:rPr>
          <w:sz w:val="28"/>
          <w:szCs w:val="28"/>
        </w:rPr>
        <w:t xml:space="preserve">Федеральным законом от 05.04.2010 года № 40-ФЗ « О внесении изменений в отдельные законодательные акты по вопросу поддержки социально ориентированных некоммерческих организаций», </w:t>
      </w:r>
      <w:hyperlink r:id="rId7" w:history="1">
        <w:r w:rsidRPr="003B573C">
          <w:rPr>
            <w:sz w:val="28"/>
            <w:szCs w:val="28"/>
          </w:rPr>
          <w:t>Уставом</w:t>
        </w:r>
      </w:hyperlink>
      <w:r w:rsidRPr="003B573C">
        <w:rPr>
          <w:sz w:val="28"/>
          <w:szCs w:val="28"/>
        </w:rPr>
        <w:t xml:space="preserve">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муниципального района и определяет</w:t>
      </w:r>
      <w:proofErr w:type="gramEnd"/>
      <w:r w:rsidRPr="003B573C">
        <w:rPr>
          <w:sz w:val="28"/>
          <w:szCs w:val="28"/>
        </w:rPr>
        <w:t xml:space="preserve"> дополнительные виды деятел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ности некоммерческих организаций, относимых к социально ориентированным в Михайловском муниципальном районе, принципы и формы оказания по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держки социально ориентированным некоммерческим организациям, а также полномочия органов местного самоуправления Михайловского муниципальн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района по оказанию поддержки социально ориентированным некоммерч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ским организациям.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1.2. Настоящее Положение распространяется на некоммерческие орган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зации, являющиеся в соответствии с законодательством Российской Федерации и данным Положением социально ориентированными некоммерческими орг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низациями.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1.3. Действие настоящего Положения не распространяется на органы государственной власти, иные государственные органы, органы местного сам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управления, а также на государственные и муниципальные учреждения, на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требительские кооперативы, товарищества собственников жилья, садоводч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ские, огороднические и дачные некоммерческие объединения граждан.</w:t>
      </w:r>
    </w:p>
    <w:p w:rsidR="00DD370C" w:rsidRPr="003B573C" w:rsidRDefault="00DD370C" w:rsidP="00DD370C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2. Основные понятия, используемые в настоящем Положении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2.1. </w:t>
      </w:r>
      <w:proofErr w:type="gramStart"/>
      <w:r w:rsidRPr="003B573C">
        <w:rPr>
          <w:sz w:val="28"/>
          <w:szCs w:val="28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Федеральным </w:t>
      </w:r>
      <w:hyperlink r:id="rId8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«О некоммерческих организациях» формах (за исключен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 xml:space="preserve">ем государственных корпораций, государственных компаний, </w:t>
      </w:r>
      <w:r w:rsidRPr="003B573C">
        <w:rPr>
          <w:sz w:val="28"/>
          <w:szCs w:val="28"/>
        </w:rPr>
        <w:lastRenderedPageBreak/>
        <w:t>общественных объединений, являющихся политическими партиями) и осуществляющие де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тельность, направленную на решение социальных проблем, развитие гражда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 xml:space="preserve">ского общества, а также виды деятельности, предусмотренные </w:t>
      </w:r>
      <w:hyperlink r:id="rId9" w:history="1">
        <w:r w:rsidRPr="003B573C">
          <w:rPr>
            <w:sz w:val="28"/>
            <w:szCs w:val="28"/>
          </w:rPr>
          <w:t>статьей 31.1</w:t>
        </w:r>
      </w:hyperlink>
      <w:r w:rsidRPr="003B573C">
        <w:rPr>
          <w:sz w:val="28"/>
          <w:szCs w:val="28"/>
        </w:rPr>
        <w:t xml:space="preserve"> Ф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дерального закона «О некоммерческих организациях» и настоящим Положен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ем.</w:t>
      </w:r>
      <w:proofErr w:type="gramEnd"/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 Оказание поддержки социально ориентированным некоммерческим организациям, совокупность действий, осуществляемых органами местного с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моуправления за счет имущества и средств бюджета Михайловского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пального района, создающих благоприятные условия для осуществления де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тельности социально ориентированных некоммерческих организаций в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ловском муниципальном районе.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2.3. Получатели поддержки – социально ориентированные некоммерч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 xml:space="preserve">ские организации, получившие в </w:t>
      </w:r>
      <w:proofErr w:type="gramStart"/>
      <w:r w:rsidRPr="003B573C">
        <w:rPr>
          <w:sz w:val="28"/>
          <w:szCs w:val="28"/>
        </w:rPr>
        <w:t>установленном</w:t>
      </w:r>
      <w:proofErr w:type="gramEnd"/>
      <w:r w:rsidRPr="003B573C">
        <w:rPr>
          <w:sz w:val="28"/>
          <w:szCs w:val="28"/>
        </w:rPr>
        <w:t xml:space="preserve"> правовыми актами Михайло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ского муниципального района поддержку от органов местного самоуправления за счет имущества Михайловского муниципального района.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некоммерческих организациях, получателях по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 xml:space="preserve">держки органов местного самоуправления Михайловского муниципального района, предусмотренный Федеральным </w:t>
      </w:r>
      <w:hyperlink r:id="rId10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«О некоммерческих орган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зациях».</w:t>
      </w:r>
    </w:p>
    <w:p w:rsidR="00DD370C" w:rsidRPr="003B573C" w:rsidRDefault="00DD370C" w:rsidP="0038255B">
      <w:pPr>
        <w:ind w:firstLine="708"/>
        <w:jc w:val="both"/>
        <w:outlineLvl w:val="1"/>
        <w:rPr>
          <w:b/>
          <w:sz w:val="28"/>
          <w:szCs w:val="28"/>
        </w:rPr>
      </w:pPr>
      <w:bookmarkStart w:id="3" w:name="Par53"/>
      <w:bookmarkEnd w:id="3"/>
      <w:r w:rsidRPr="003B573C">
        <w:rPr>
          <w:b/>
          <w:sz w:val="28"/>
          <w:szCs w:val="28"/>
        </w:rPr>
        <w:t>3. Принципы поддержки социально ориентированных некоммерческих организаций в Михайловском муниципальном районе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 Поддержка социально ориентированных некоммерческих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ций в Михайловском муниципальном районе осуществляется на основе след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ющих принципов: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3.1.1. открытости;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3.1.2. заявительного характера обращения за получением поддержки;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3.1.3. равного доступа для обращения за получением поддержки;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3.1.4. целевого использования имущества Михайловского муниципальн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района, предоставляемого в рамках оказания поддержки;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3.1.5. невмешательства органов местного самоуправления Михайловского муниципального района и их должностных лиц в деятельность получателей поддержки.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3.2. Не являются вмешательством в деятельность </w:t>
      </w:r>
      <w:proofErr w:type="gramStart"/>
      <w:r w:rsidRPr="003B573C">
        <w:rPr>
          <w:sz w:val="28"/>
          <w:szCs w:val="28"/>
        </w:rPr>
        <w:t>получателей поддержки действия органов местного самоуправления Михайловского муниципального района</w:t>
      </w:r>
      <w:proofErr w:type="gramEnd"/>
      <w:r w:rsidRPr="003B573C">
        <w:rPr>
          <w:sz w:val="28"/>
          <w:szCs w:val="28"/>
        </w:rPr>
        <w:t xml:space="preserve"> по контролю за целевым использованием денежных средств местного бюджета, предоставляемых в рамках оказания поддержки.</w:t>
      </w:r>
    </w:p>
    <w:p w:rsidR="00DD370C" w:rsidRPr="003B573C" w:rsidRDefault="00DD370C" w:rsidP="00DD370C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4. Виды деятельности, направленные на решение </w:t>
      </w:r>
      <w:proofErr w:type="gramStart"/>
      <w:r w:rsidRPr="003B573C">
        <w:rPr>
          <w:b/>
          <w:sz w:val="28"/>
          <w:szCs w:val="28"/>
        </w:rPr>
        <w:t>социальных</w:t>
      </w:r>
      <w:proofErr w:type="gramEnd"/>
      <w:r w:rsidRPr="003B573C">
        <w:rPr>
          <w:b/>
          <w:sz w:val="28"/>
          <w:szCs w:val="28"/>
        </w:rPr>
        <w:t xml:space="preserve"> </w:t>
      </w:r>
    </w:p>
    <w:p w:rsidR="00DD370C" w:rsidRPr="003B573C" w:rsidRDefault="00DD370C" w:rsidP="00DD370C">
      <w:pPr>
        <w:jc w:val="center"/>
        <w:outlineLvl w:val="1"/>
        <w:rPr>
          <w:b/>
          <w:sz w:val="28"/>
          <w:szCs w:val="28"/>
        </w:rPr>
      </w:pPr>
      <w:proofErr w:type="gramStart"/>
      <w:r w:rsidRPr="003B573C">
        <w:rPr>
          <w:b/>
          <w:sz w:val="28"/>
          <w:szCs w:val="28"/>
        </w:rPr>
        <w:t xml:space="preserve">проблем и развитие гражданского общества, относимые к деятельности </w:t>
      </w:r>
      <w:proofErr w:type="gramEnd"/>
    </w:p>
    <w:p w:rsidR="00DD370C" w:rsidRPr="003B573C" w:rsidRDefault="00DD370C" w:rsidP="0038255B">
      <w:pPr>
        <w:jc w:val="both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социально ориентированных некоммерческих организаций в Михайловском муниципальном районе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4.1. Органы местного самоуправления Михайловского муниципального района оказывают поддержку социально ориентированным некоммерческим организациям, осуществляющим в соответствии с учредительными </w:t>
      </w:r>
      <w:r w:rsidRPr="003B573C">
        <w:rPr>
          <w:sz w:val="28"/>
          <w:szCs w:val="28"/>
        </w:rPr>
        <w:lastRenderedPageBreak/>
        <w:t>документ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ми виды деятельности, предусмотренные Федеральным </w:t>
      </w:r>
      <w:hyperlink r:id="rId11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«О некомме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 xml:space="preserve">ческих организациях». 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 Социально ориентированные некоммерческие организации ос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ществляют следующие виды деятельности в Михайловском муниципальном районе.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4.2.1. решение актуальных социальных проблем: социального сиротства, социальной изолированности инвалидов и пенсионеров, социальной адаптации лиц, освобождаемых из мест лишения свободы, профилактики безнадзорности и правонарушений несовершеннолетних, предупреждения алкоголизма и наркомании, обеспечения реабилитации бездомных;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4.2.2. оказание материальной помощи гражданам, попавшим в трудную жизненную ситуацию;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4.2.3. реализация инновационных проектов в области образования, 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свещения, культуры и искусства, профилактики заболеваний и пропаганды зд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рового образа жизни, массового спорта, научно-технического и художественн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творчества граждан, поддержки материнства, отцовства и детства, соде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ствия занятости, развития движения добровольного донорства крови;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4.2.4. содействие самоорганизации граждан, в том числе: территориал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ному общественному самоуправлению, добровольным народным дружинам и добровольным пожарным дружинам;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4.2.5. подготовка и повышение квалификации работников и добровольцев социально ориентированных некоммерческих организаций.</w:t>
      </w:r>
    </w:p>
    <w:p w:rsidR="00DD370C" w:rsidRPr="003B573C" w:rsidRDefault="00DD370C" w:rsidP="0038255B">
      <w:pPr>
        <w:ind w:firstLine="708"/>
        <w:jc w:val="both"/>
        <w:outlineLvl w:val="1"/>
        <w:rPr>
          <w:b/>
          <w:sz w:val="28"/>
          <w:szCs w:val="28"/>
        </w:rPr>
      </w:pPr>
      <w:bookmarkStart w:id="4" w:name="Par72"/>
      <w:bookmarkEnd w:id="4"/>
      <w:r w:rsidRPr="003B573C">
        <w:rPr>
          <w:b/>
          <w:sz w:val="28"/>
          <w:szCs w:val="28"/>
        </w:rPr>
        <w:t>5. Формы оказания поддержки социально ориентированным некоммерческим организациям в Михайловском муниципальном районе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5.1. Органы местного самоуправления оказывают социально ориентир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 xml:space="preserve">ванным некоммерческим организациям поддержку в формах, установленных Федеральным </w:t>
      </w:r>
      <w:hyperlink r:id="rId12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«О некоммерческих организациях».</w:t>
      </w:r>
    </w:p>
    <w:p w:rsidR="00DD370C" w:rsidRPr="003B573C" w:rsidRDefault="00DD370C" w:rsidP="0038255B">
      <w:pPr>
        <w:ind w:firstLine="708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6. Финансовая поддержка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6.1. Финансовая поддержка социально ориентированных некоммерческих организаций в Михайловском муниципальном районе осуществляется в соо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ветствии с законодательством Российской Федерации, законодательством Пр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морского края.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6.2. Оказание финансовой поддержки ориентированным некоммерческим организациям может осуществляться в соответствии с законодательством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сийской Федерации за счет бюджетных ассигнований федерального бюджета, бюджетов субъектов Российской Федерации, местных бюджетов путем пред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ставления субсидий. Бюджетные ассигнования федерального бюджета на ф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нансовую поддержку социально ориентированных некоммерческих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ций (в том числе на ведение реестра социально ориентированных организаций – получателей поддержки), включая субсидии бюджетам субъектов Российской Федерации, предоставляются в порядке, установленном Правительством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сийской Федерации.</w:t>
      </w:r>
    </w:p>
    <w:p w:rsidR="00DD370C" w:rsidRPr="003B573C" w:rsidRDefault="00DD370C" w:rsidP="00DD370C">
      <w:pPr>
        <w:ind w:firstLine="709"/>
        <w:jc w:val="both"/>
        <w:outlineLvl w:val="1"/>
        <w:rPr>
          <w:sz w:val="28"/>
          <w:szCs w:val="28"/>
        </w:rPr>
      </w:pPr>
    </w:p>
    <w:p w:rsidR="00DD370C" w:rsidRPr="003B573C" w:rsidRDefault="00DD370C" w:rsidP="0038255B">
      <w:pPr>
        <w:ind w:firstLine="708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lastRenderedPageBreak/>
        <w:t>7. Имущественная поддержка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7.1. Имущественная поддержка социально ориентированных некоммерч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ских организаций Михайловском муниципальном районе может осуществлят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ся путем передачи в соответствии с нормами действующего законодательства, иными нормативными правовыми актами, некоммерческим организациям 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ниципального имущества.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Перечень указанного имущества утверждается Думой Михайловского муниципального района.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7.2. Предоставляемое социально ориентированным некоммерческим 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ганизациям имущество в рамках имущественной поддержки должно использ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ваться ими только по целевому назначению.</w:t>
      </w:r>
    </w:p>
    <w:p w:rsidR="00DD370C" w:rsidRPr="003B573C" w:rsidRDefault="00DD370C" w:rsidP="0038255B">
      <w:pPr>
        <w:ind w:firstLine="708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8. Информационная поддержка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8.1. Информационная поддержка социально ориентированных некомме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ческих организаций в Михайловском муниципальном районе осуществляется с целью пропаганды и популяризации деятельности организаций путем создания муниципальной информационной системы, а также обеспечения их функци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 Порядок оказания информационной поддержки социально ориент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рованным некоммерческим организациям в Михайловском муниципальном районе устанавливается администрацией Михайловского муниципального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она.</w:t>
      </w:r>
    </w:p>
    <w:p w:rsidR="00DD370C" w:rsidRPr="003B573C" w:rsidRDefault="00DD370C" w:rsidP="0038255B">
      <w:pPr>
        <w:ind w:firstLine="708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9. Консультативная поддержка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Консультативная поддержка социально ориентированных некоммерч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ских организаций в Михайловском муниципальном районе осуществляется п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тем: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организации обмена передовым опытом и технологиями деятельности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циально ориентированных некоммерческих организаций;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выявления, обобщения и распространения лучших практик, стандартов в работе, в том числе и этических стандартов.</w:t>
      </w:r>
    </w:p>
    <w:p w:rsidR="00DD370C" w:rsidRPr="003B573C" w:rsidRDefault="00DD370C" w:rsidP="0038255B">
      <w:pPr>
        <w:ind w:firstLine="708"/>
        <w:jc w:val="both"/>
        <w:outlineLvl w:val="1"/>
        <w:rPr>
          <w:sz w:val="28"/>
          <w:szCs w:val="28"/>
        </w:rPr>
      </w:pPr>
      <w:r w:rsidRPr="003B573C">
        <w:rPr>
          <w:b/>
          <w:sz w:val="28"/>
          <w:szCs w:val="28"/>
        </w:rPr>
        <w:t xml:space="preserve">10. Полномочия органов местного самоуправления Михайловского муниципального района по оказанию поддержки социально </w:t>
      </w:r>
      <w:r w:rsidR="0038255B">
        <w:rPr>
          <w:b/>
          <w:sz w:val="28"/>
          <w:szCs w:val="28"/>
        </w:rPr>
        <w:t xml:space="preserve"> </w:t>
      </w:r>
      <w:r w:rsidRPr="003B573C">
        <w:rPr>
          <w:b/>
          <w:sz w:val="28"/>
          <w:szCs w:val="28"/>
        </w:rPr>
        <w:t>ориентированным некоммерческим организациям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10.1. Полномочия Думы Михайловского муниципального района: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10.1.1. Принимает нормативные правовые акты по вопросам оказания поддержки социально ориентированным некоммерческим организациям в 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хайловском муниципальном районе.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10.2. Полномочия администрации Михайловского муниципального рай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на: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10.2.1. Формирование и ведение муниципального Реестра социально ор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ентированных некоммерческих организаций - получателей поддержки, в поря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ке, устанавливаемом уполномоченным федеральным органом исполнительной власти.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10.2.2. Разработка, утверждение и реализация целевых программ по ок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занию поддержки социально ориентированным некоммерческим организациям в Михайловском муниципальном районе в рамках бюджетных </w:t>
      </w:r>
      <w:r w:rsidRPr="003B573C">
        <w:rPr>
          <w:sz w:val="28"/>
          <w:szCs w:val="28"/>
        </w:rPr>
        <w:lastRenderedPageBreak/>
        <w:t>ассигнований, утвержденных Думой Михайловского муниципального района, и в соотве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ствии с данным Положением.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10.2.8. Осуществление иных полномочий в соответствии с действующим законодательством.</w:t>
      </w:r>
    </w:p>
    <w:p w:rsidR="00DD370C" w:rsidRPr="003B573C" w:rsidRDefault="00DD370C" w:rsidP="0038255B">
      <w:pPr>
        <w:ind w:firstLine="708"/>
        <w:outlineLvl w:val="0"/>
        <w:rPr>
          <w:sz w:val="28"/>
          <w:szCs w:val="28"/>
        </w:rPr>
      </w:pPr>
      <w:r w:rsidRPr="0038255B">
        <w:rPr>
          <w:b/>
          <w:sz w:val="28"/>
          <w:szCs w:val="28"/>
        </w:rPr>
        <w:t>11.</w:t>
      </w:r>
      <w:r w:rsidRPr="003B573C">
        <w:rPr>
          <w:b/>
          <w:sz w:val="28"/>
          <w:szCs w:val="28"/>
        </w:rPr>
        <w:t xml:space="preserve"> Финансовое обеспечение</w:t>
      </w:r>
    </w:p>
    <w:p w:rsidR="00DD370C" w:rsidRPr="003B573C" w:rsidRDefault="00DD370C" w:rsidP="00DD370C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Финансовое обеспечение осуществляется за счет средств районного  бюджета и иных источников, не запрещенных действующим законодател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ством.</w:t>
      </w:r>
    </w:p>
    <w:p w:rsidR="00DD370C" w:rsidRPr="003B573C" w:rsidRDefault="00DD370C" w:rsidP="00DD370C">
      <w:pPr>
        <w:tabs>
          <w:tab w:val="left" w:pos="1635"/>
        </w:tabs>
        <w:rPr>
          <w:sz w:val="28"/>
          <w:szCs w:val="28"/>
        </w:rPr>
      </w:pPr>
    </w:p>
    <w:p w:rsidR="00DD370C" w:rsidRDefault="00DD370C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Default="0038255B" w:rsidP="00DD370C"/>
    <w:p w:rsidR="0038255B" w:rsidRPr="00546C67" w:rsidRDefault="0038255B" w:rsidP="0038255B">
      <w:pPr>
        <w:ind w:left="2831" w:firstLine="709"/>
        <w:jc w:val="both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lastRenderedPageBreak/>
        <w:t xml:space="preserve">Пояснительная записка </w:t>
      </w:r>
    </w:p>
    <w:p w:rsidR="0038255B" w:rsidRPr="00546C67" w:rsidRDefault="0038255B" w:rsidP="0038255B">
      <w:pPr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к Положению об оказании поддержки социально </w:t>
      </w:r>
      <w:proofErr w:type="gramStart"/>
      <w:r w:rsidRPr="00546C67">
        <w:rPr>
          <w:b/>
          <w:sz w:val="28"/>
          <w:szCs w:val="28"/>
        </w:rPr>
        <w:t>ориентированным</w:t>
      </w:r>
      <w:proofErr w:type="gramEnd"/>
      <w:r w:rsidRPr="00546C67">
        <w:rPr>
          <w:b/>
          <w:sz w:val="28"/>
          <w:szCs w:val="28"/>
        </w:rPr>
        <w:t xml:space="preserve"> </w:t>
      </w:r>
    </w:p>
    <w:p w:rsidR="0038255B" w:rsidRPr="00546C67" w:rsidRDefault="0038255B" w:rsidP="0038255B">
      <w:pPr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некоммерческим организациям в Михайловском </w:t>
      </w:r>
    </w:p>
    <w:p w:rsidR="0038255B" w:rsidRPr="00546C67" w:rsidRDefault="0038255B" w:rsidP="0038255B">
      <w:pPr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муниципальном </w:t>
      </w:r>
      <w:proofErr w:type="gramStart"/>
      <w:r w:rsidRPr="00546C67">
        <w:rPr>
          <w:b/>
          <w:sz w:val="28"/>
          <w:szCs w:val="28"/>
        </w:rPr>
        <w:t>районе</w:t>
      </w:r>
      <w:proofErr w:type="gramEnd"/>
    </w:p>
    <w:p w:rsidR="0038255B" w:rsidRPr="00546C67" w:rsidRDefault="0038255B" w:rsidP="0038255B">
      <w:pPr>
        <w:ind w:firstLine="708"/>
        <w:rPr>
          <w:sz w:val="28"/>
          <w:szCs w:val="28"/>
        </w:rPr>
      </w:pPr>
    </w:p>
    <w:p w:rsidR="0038255B" w:rsidRPr="0038255B" w:rsidRDefault="0038255B" w:rsidP="0038255B">
      <w:pPr>
        <w:rPr>
          <w:sz w:val="28"/>
          <w:szCs w:val="28"/>
        </w:rPr>
      </w:pPr>
      <w:r>
        <w:rPr>
          <w:sz w:val="28"/>
          <w:szCs w:val="28"/>
        </w:rPr>
        <w:tab/>
        <w:t>Ранее Положение не разрабатывалось, муниципальные правовые акты по данному вопросу не принимались.</w:t>
      </w:r>
    </w:p>
    <w:p w:rsidR="0038255B" w:rsidRPr="003B573C" w:rsidRDefault="0038255B" w:rsidP="0038255B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3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3B573C">
          <w:rPr>
            <w:sz w:val="28"/>
            <w:szCs w:val="28"/>
          </w:rPr>
          <w:t>2003 г</w:t>
        </w:r>
      </w:smartTag>
      <w:r w:rsidRPr="003B573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3B573C">
          <w:rPr>
            <w:sz w:val="28"/>
            <w:szCs w:val="28"/>
          </w:rPr>
          <w:t>1996 г</w:t>
        </w:r>
      </w:smartTag>
      <w:r w:rsidRPr="003B573C">
        <w:rPr>
          <w:sz w:val="28"/>
          <w:szCs w:val="28"/>
        </w:rPr>
        <w:t xml:space="preserve">. № 7-ФЗ «О некоммерческих организациях», </w:t>
      </w:r>
      <w:r>
        <w:rPr>
          <w:sz w:val="28"/>
          <w:szCs w:val="28"/>
        </w:rPr>
        <w:t xml:space="preserve">Федеральным законом от 05.04.2010 года № 40-ФЗ « О внесении изменений в отдельные законодательные акты по вопросу поддержки социально ориентированных некоммерческих организаций», </w:t>
      </w:r>
      <w:hyperlink r:id="rId15" w:history="1">
        <w:r w:rsidRPr="003B573C">
          <w:rPr>
            <w:sz w:val="28"/>
            <w:szCs w:val="28"/>
          </w:rPr>
          <w:t>Уставом</w:t>
        </w:r>
      </w:hyperlink>
      <w:r w:rsidRPr="003B573C">
        <w:rPr>
          <w:sz w:val="28"/>
          <w:szCs w:val="28"/>
        </w:rPr>
        <w:t xml:space="preserve">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муниципального района и определяет</w:t>
      </w:r>
      <w:proofErr w:type="gramEnd"/>
      <w:r w:rsidRPr="003B573C">
        <w:rPr>
          <w:sz w:val="28"/>
          <w:szCs w:val="28"/>
        </w:rPr>
        <w:t xml:space="preserve"> дополнительные виды деятел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ности некоммерческих организаций, относимых к социально ориентированным в Михайловском муниципальном районе, принципы и формы оказания по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держки социально ориентированным некоммерческим организациям, а также полномочия органов местного самоуправления Михайловского муниципальн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района по оказанию поддержки социально ориентированным некоммерч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ским организациям.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>Положение определяет: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 xml:space="preserve"> формы оказания поддержки социально ориентированным некоммерческим о</w:t>
      </w:r>
      <w:r w:rsidRPr="00546C67">
        <w:rPr>
          <w:sz w:val="28"/>
          <w:szCs w:val="28"/>
        </w:rPr>
        <w:t>р</w:t>
      </w:r>
      <w:r w:rsidRPr="00546C67">
        <w:rPr>
          <w:sz w:val="28"/>
          <w:szCs w:val="28"/>
        </w:rPr>
        <w:t>ганизациям в Михайловском муниципальном районе.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>- финансовая поддержка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>-  имущественная поддержка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>- информационная поддержка</w:t>
      </w:r>
    </w:p>
    <w:p w:rsidR="0038255B" w:rsidRPr="00546C67" w:rsidRDefault="0038255B" w:rsidP="0038255B">
      <w:pPr>
        <w:ind w:firstLine="540"/>
        <w:jc w:val="both"/>
        <w:outlineLvl w:val="1"/>
        <w:rPr>
          <w:sz w:val="28"/>
          <w:szCs w:val="28"/>
        </w:rPr>
      </w:pPr>
      <w:r w:rsidRPr="00546C67">
        <w:rPr>
          <w:sz w:val="28"/>
          <w:szCs w:val="28"/>
        </w:rPr>
        <w:t>- консультативная поддержка</w:t>
      </w:r>
    </w:p>
    <w:p w:rsidR="0038255B" w:rsidRPr="0038255B" w:rsidRDefault="006D5D9D" w:rsidP="00382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</w:t>
      </w:r>
      <w:r w:rsidR="0038255B" w:rsidRPr="0038255B">
        <w:rPr>
          <w:sz w:val="28"/>
          <w:szCs w:val="28"/>
        </w:rPr>
        <w:t>Полномочия органов местного самоуправления Михайловского муниц</w:t>
      </w:r>
      <w:r w:rsidR="0038255B" w:rsidRPr="0038255B">
        <w:rPr>
          <w:sz w:val="28"/>
          <w:szCs w:val="28"/>
        </w:rPr>
        <w:t>и</w:t>
      </w:r>
      <w:r w:rsidR="0038255B" w:rsidRPr="0038255B">
        <w:rPr>
          <w:sz w:val="28"/>
          <w:szCs w:val="28"/>
        </w:rPr>
        <w:t>пального района по оказанию поддержки социально ориентированным неко</w:t>
      </w:r>
      <w:r w:rsidR="0038255B" w:rsidRPr="0038255B">
        <w:rPr>
          <w:sz w:val="28"/>
          <w:szCs w:val="28"/>
        </w:rPr>
        <w:t>м</w:t>
      </w:r>
      <w:r w:rsidR="0038255B" w:rsidRPr="0038255B">
        <w:rPr>
          <w:sz w:val="28"/>
          <w:szCs w:val="28"/>
        </w:rPr>
        <w:t>мерческим организациям.</w:t>
      </w:r>
    </w:p>
    <w:p w:rsidR="0038255B" w:rsidRPr="0038255B" w:rsidRDefault="0038255B" w:rsidP="0038255B">
      <w:pPr>
        <w:ind w:firstLine="540"/>
        <w:jc w:val="both"/>
        <w:rPr>
          <w:b/>
          <w:sz w:val="28"/>
          <w:szCs w:val="28"/>
        </w:rPr>
      </w:pPr>
      <w:r w:rsidRPr="0038255B">
        <w:rPr>
          <w:b/>
          <w:sz w:val="28"/>
          <w:szCs w:val="28"/>
        </w:rPr>
        <w:t>Полномочия Думы Михайловского муниципального района:</w:t>
      </w:r>
    </w:p>
    <w:p w:rsidR="0038255B" w:rsidRPr="00546C67" w:rsidRDefault="0038255B" w:rsidP="0038255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Принимает нормативные правовые акты по вопросам оказания поддержки социально ориентированным некоммерческим организациям в Михайловском мун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ципальном районе.</w:t>
      </w:r>
    </w:p>
    <w:p w:rsidR="0038255B" w:rsidRPr="0038255B" w:rsidRDefault="0038255B" w:rsidP="0038255B">
      <w:pPr>
        <w:ind w:firstLine="540"/>
        <w:jc w:val="both"/>
        <w:rPr>
          <w:b/>
          <w:sz w:val="28"/>
          <w:szCs w:val="28"/>
        </w:rPr>
      </w:pPr>
      <w:r w:rsidRPr="0038255B">
        <w:rPr>
          <w:b/>
          <w:sz w:val="28"/>
          <w:szCs w:val="28"/>
        </w:rPr>
        <w:t>Полномочия администрации Михайловского муниципального района:</w:t>
      </w:r>
    </w:p>
    <w:p w:rsidR="0038255B" w:rsidRPr="00546C67" w:rsidRDefault="0038255B" w:rsidP="0038255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Формирование и ведение муниципального Реестра социально ориентир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 xml:space="preserve">ванных некоммерческих организаций - получателей поддержки, в </w:t>
      </w:r>
      <w:proofErr w:type="gramStart"/>
      <w:r w:rsidRPr="00546C67">
        <w:rPr>
          <w:sz w:val="28"/>
          <w:szCs w:val="28"/>
        </w:rPr>
        <w:t>порядке</w:t>
      </w:r>
      <w:proofErr w:type="gramEnd"/>
      <w:r w:rsidRPr="00546C67">
        <w:rPr>
          <w:sz w:val="28"/>
          <w:szCs w:val="28"/>
        </w:rPr>
        <w:t xml:space="preserve"> устанавл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ваемом уполномоченным федеральным органом исполнительной власти.</w:t>
      </w:r>
    </w:p>
    <w:p w:rsidR="0038255B" w:rsidRPr="00546C67" w:rsidRDefault="0038255B" w:rsidP="0038255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Разработка, утверждение и реализация целевых программ по оказанию поддержки социально ориентированным некоммерческим организациям в Михайло</w:t>
      </w:r>
      <w:r w:rsidRPr="00546C67">
        <w:rPr>
          <w:sz w:val="28"/>
          <w:szCs w:val="28"/>
        </w:rPr>
        <w:t>в</w:t>
      </w:r>
      <w:r w:rsidRPr="00546C67">
        <w:rPr>
          <w:sz w:val="28"/>
          <w:szCs w:val="28"/>
        </w:rPr>
        <w:t>ском муниципальном районе в рамках бюджетных ассигнований, утвержденных Д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мой Михайловского муниципального района, и в соответствии с данным Положен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ем.</w:t>
      </w:r>
    </w:p>
    <w:p w:rsidR="0038255B" w:rsidRPr="00546C67" w:rsidRDefault="0038255B" w:rsidP="0038255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lastRenderedPageBreak/>
        <w:t>Осуществление иных полномочий в соответствии с действующим закон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дательством.</w:t>
      </w:r>
    </w:p>
    <w:p w:rsidR="0038255B" w:rsidRDefault="0038255B" w:rsidP="0038255B">
      <w:pPr>
        <w:ind w:firstLine="540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Определение порядка предоставления субсидий социально ориентированных некоммерческих орг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низаций из местного бюджета.</w:t>
      </w:r>
    </w:p>
    <w:p w:rsidR="006D5D9D" w:rsidRPr="006D5D9D" w:rsidRDefault="006D5D9D" w:rsidP="006D5D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Положения </w:t>
      </w:r>
      <w:r w:rsidRPr="006D5D9D">
        <w:rPr>
          <w:sz w:val="28"/>
          <w:szCs w:val="28"/>
        </w:rPr>
        <w:t>об оказании поддержки социально ориентированным некоммерческим организациям в Михайловском муниципальном районе</w:t>
      </w:r>
      <w:r>
        <w:rPr>
          <w:sz w:val="28"/>
          <w:szCs w:val="28"/>
        </w:rPr>
        <w:t xml:space="preserve"> будет возложена на управление культуры и внутренней политики администрации Михайловского муниципального района.</w:t>
      </w:r>
    </w:p>
    <w:p w:rsidR="006D5D9D" w:rsidRPr="006D5D9D" w:rsidRDefault="006D5D9D" w:rsidP="006D5D9D">
      <w:pPr>
        <w:ind w:firstLine="540"/>
        <w:jc w:val="both"/>
        <w:rPr>
          <w:sz w:val="28"/>
          <w:szCs w:val="28"/>
        </w:rPr>
      </w:pPr>
    </w:p>
    <w:p w:rsidR="0038255B" w:rsidRPr="006D5D9D" w:rsidRDefault="0038255B" w:rsidP="006D5D9D">
      <w:pPr>
        <w:jc w:val="both"/>
        <w:rPr>
          <w:bCs/>
          <w:sz w:val="28"/>
          <w:szCs w:val="28"/>
        </w:rPr>
      </w:pPr>
    </w:p>
    <w:p w:rsidR="0038255B" w:rsidRDefault="0038255B" w:rsidP="00DD370C"/>
    <w:sectPr w:rsidR="0038255B" w:rsidSect="00DD37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0C"/>
    <w:rsid w:val="000A5FD1"/>
    <w:rsid w:val="0038255B"/>
    <w:rsid w:val="0038563F"/>
    <w:rsid w:val="006D5D9D"/>
    <w:rsid w:val="009D5AA3"/>
    <w:rsid w:val="00DD370C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E75EC2D27E9D33613FD29EDD0B738176E2841B1FF25F39958167536a7JAX" TargetMode="External"/><Relationship Id="rId13" Type="http://schemas.openxmlformats.org/officeDocument/2006/relationships/hyperlink" Target="consultantplus://offline/ref=D65E75EC2D27E9D33613FD29EDD0B738176E2841B0FE25F399581675367ADC62E1B97D0F10a9J2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5E75EC2D27E9D33613E324FBBCE93716617E44BDFF26A4CC074D286173D635A6F6244E5597B27AF852B2aEJAX" TargetMode="External"/><Relationship Id="rId12" Type="http://schemas.openxmlformats.org/officeDocument/2006/relationships/hyperlink" Target="consultantplus://offline/ref=D65E75EC2D27E9D33613FD29EDD0B738176E2841B1FF25F39958167536a7JA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5E75EC2D27E9D33613FD29EDD0B738176E2841B1FF25F399581675367ADC62E1B97D0C12a9JEX" TargetMode="External"/><Relationship Id="rId11" Type="http://schemas.openxmlformats.org/officeDocument/2006/relationships/hyperlink" Target="consultantplus://offline/ref=D65E75EC2D27E9D33613FD29EDD0B738176E2841B1FF25F39958167536a7JAX" TargetMode="External"/><Relationship Id="rId5" Type="http://schemas.openxmlformats.org/officeDocument/2006/relationships/hyperlink" Target="consultantplus://offline/ref=D65E75EC2D27E9D33613FD29EDD0B738176E2841B0FE25F399581675367ADC62E1B97D0F10a9J2X" TargetMode="External"/><Relationship Id="rId15" Type="http://schemas.openxmlformats.org/officeDocument/2006/relationships/hyperlink" Target="consultantplus://offline/ref=D65E75EC2D27E9D33613E324FBBCE93716617E44BDFF26A4CC074D286173D635A6F6244E5597B27AF852B2aEJAX" TargetMode="External"/><Relationship Id="rId10" Type="http://schemas.openxmlformats.org/officeDocument/2006/relationships/hyperlink" Target="consultantplus://offline/ref=D65E75EC2D27E9D33613FD29EDD0B738176E2841B1FF25F39958167536a7J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5E75EC2D27E9D33613FD29EDD0B738176E2841B1FF25F399581675367ADC62E1B97D0C12a9JEX" TargetMode="External"/><Relationship Id="rId14" Type="http://schemas.openxmlformats.org/officeDocument/2006/relationships/hyperlink" Target="consultantplus://offline/ref=D65E75EC2D27E9D33613FD29EDD0B738176E2841B1FF25F399581675367ADC62E1B97D0C12a9J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2015-02-02T22:19:00Z</cp:lastPrinted>
  <dcterms:created xsi:type="dcterms:W3CDTF">2015-02-02T21:57:00Z</dcterms:created>
  <dcterms:modified xsi:type="dcterms:W3CDTF">2015-02-02T22:20:00Z</dcterms:modified>
</cp:coreProperties>
</file>